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6CD" w:rsidRPr="00CB079B" w:rsidRDefault="00B306CD" w:rsidP="00B306CD">
      <w:pPr>
        <w:pStyle w:val="Nadpis"/>
        <w:rPr>
          <w:rFonts w:ascii="Georgia" w:hAnsi="Georgia" w:cs="Georgia"/>
        </w:rPr>
      </w:pPr>
      <w:r w:rsidRPr="00CB079B">
        <w:rPr>
          <w:rFonts w:ascii="Georgia" w:hAnsi="Georgia" w:cs="Georgia"/>
        </w:rPr>
        <w:t xml:space="preserve">Lukostřelci </w:t>
      </w:r>
      <w:r>
        <w:rPr>
          <w:rFonts w:ascii="Georgia" w:hAnsi="Georgia" w:cs="Georgia"/>
        </w:rPr>
        <w:t>ze ZČU opět nejúspěšnější výpravou</w:t>
      </w:r>
    </w:p>
    <w:p w:rsidR="00B306CD" w:rsidRPr="00CB079B" w:rsidRDefault="00B306CD" w:rsidP="00B306CD">
      <w:pPr>
        <w:pStyle w:val="Nadpis2"/>
        <w:spacing w:before="0" w:line="360" w:lineRule="auto"/>
        <w:rPr>
          <w:rFonts w:ascii="Georgia" w:hAnsi="Georgia" w:cs="Georgia"/>
          <w:sz w:val="24"/>
          <w:szCs w:val="24"/>
        </w:rPr>
      </w:pPr>
    </w:p>
    <w:p w:rsidR="00B306CD" w:rsidRPr="00CB079B" w:rsidRDefault="00B306CD" w:rsidP="00B306CD">
      <w:pPr>
        <w:spacing w:line="360" w:lineRule="auto"/>
        <w:rPr>
          <w:rFonts w:ascii="Georgia" w:hAnsi="Georgia" w:cs="Georgia"/>
        </w:rPr>
      </w:pPr>
    </w:p>
    <w:p w:rsidR="00B306CD" w:rsidRPr="00CB079B" w:rsidRDefault="00B306CD" w:rsidP="00B306CD">
      <w:pPr>
        <w:spacing w:line="360" w:lineRule="auto"/>
        <w:ind w:firstLine="709"/>
        <w:jc w:val="both"/>
        <w:rPr>
          <w:rFonts w:ascii="Georgia" w:hAnsi="Georgia" w:cs="Arial"/>
          <w:shd w:val="clear" w:color="auto" w:fill="FFFFFF"/>
        </w:rPr>
      </w:pPr>
      <w:r w:rsidRPr="00CB079B">
        <w:rPr>
          <w:rFonts w:ascii="Georgia" w:hAnsi="Georgia" w:cs="Arial"/>
          <w:shd w:val="clear" w:color="auto" w:fill="FFFFFF"/>
        </w:rPr>
        <w:t>(</w:t>
      </w:r>
      <w:r>
        <w:rPr>
          <w:rFonts w:ascii="Georgia" w:hAnsi="Georgia" w:cs="Arial"/>
          <w:shd w:val="clear" w:color="auto" w:fill="FFFFFF"/>
        </w:rPr>
        <w:t>Olomouc</w:t>
      </w:r>
      <w:r w:rsidRPr="00CB079B">
        <w:rPr>
          <w:rFonts w:ascii="Georgia" w:hAnsi="Georgia" w:cs="Arial"/>
          <w:shd w:val="clear" w:color="auto" w:fill="FFFFFF"/>
        </w:rPr>
        <w:t xml:space="preserve">/Plzeň </w:t>
      </w:r>
      <w:r>
        <w:rPr>
          <w:rFonts w:ascii="Georgia" w:hAnsi="Georgia" w:cs="Arial"/>
          <w:shd w:val="clear" w:color="auto" w:fill="FFFFFF"/>
        </w:rPr>
        <w:t>12</w:t>
      </w:r>
      <w:r w:rsidRPr="00CB079B">
        <w:rPr>
          <w:rFonts w:ascii="Georgia" w:hAnsi="Georgia" w:cs="Arial"/>
          <w:shd w:val="clear" w:color="auto" w:fill="FFFFFF"/>
        </w:rPr>
        <w:t xml:space="preserve">. </w:t>
      </w:r>
      <w:r>
        <w:rPr>
          <w:rFonts w:ascii="Georgia" w:hAnsi="Georgia" w:cs="Arial"/>
          <w:shd w:val="clear" w:color="auto" w:fill="FFFFFF"/>
        </w:rPr>
        <w:t>1</w:t>
      </w:r>
      <w:r w:rsidRPr="00CB079B">
        <w:rPr>
          <w:rFonts w:ascii="Georgia" w:hAnsi="Georgia" w:cs="Arial"/>
          <w:shd w:val="clear" w:color="auto" w:fill="FFFFFF"/>
        </w:rPr>
        <w:t>. 202</w:t>
      </w:r>
      <w:r>
        <w:rPr>
          <w:rFonts w:ascii="Georgia" w:hAnsi="Georgia" w:cs="Arial"/>
          <w:shd w:val="clear" w:color="auto" w:fill="FFFFFF"/>
        </w:rPr>
        <w:t>4</w:t>
      </w:r>
      <w:r w:rsidRPr="00CB079B">
        <w:rPr>
          <w:rFonts w:ascii="Georgia" w:hAnsi="Georgia" w:cs="Arial"/>
          <w:shd w:val="clear" w:color="auto" w:fill="FFFFFF"/>
        </w:rPr>
        <w:t xml:space="preserve">) </w:t>
      </w:r>
      <w:r>
        <w:rPr>
          <w:rFonts w:ascii="Georgia" w:hAnsi="Georgia" w:cs="Arial"/>
          <w:shd w:val="clear" w:color="auto" w:fill="FFFFFF"/>
        </w:rPr>
        <w:t>Akademické MČR proběhlo v letošním roce netradičně v polovině zkouškového období, což se bohužel podepsalo na výpravě ZČU, kde oproti plánovaným 10 sportovcům vyrazili do boje o akademický titul pouze tři lukostřelci. Turnaj, o jehož vznik se zasloužila ZČU, probíhal tentokrát v Olomouci pod taktovkou Univerzity Palackého. Sešlo se zde 29 lukostřelců soutěžících ve třech</w:t>
      </w:r>
      <w:r w:rsidRPr="00CB079B">
        <w:rPr>
          <w:rFonts w:ascii="Georgia" w:hAnsi="Georgia" w:cs="Arial"/>
          <w:shd w:val="clear" w:color="auto" w:fill="FFFFFF"/>
        </w:rPr>
        <w:t xml:space="preserve"> kategoriích jednotlivců a </w:t>
      </w:r>
      <w:r>
        <w:rPr>
          <w:rFonts w:ascii="Georgia" w:hAnsi="Georgia" w:cs="Arial"/>
          <w:shd w:val="clear" w:color="auto" w:fill="FFFFFF"/>
        </w:rPr>
        <w:t>jedné</w:t>
      </w:r>
      <w:r w:rsidRPr="00CB079B">
        <w:rPr>
          <w:rFonts w:ascii="Georgia" w:hAnsi="Georgia" w:cs="Arial"/>
          <w:shd w:val="clear" w:color="auto" w:fill="FFFFFF"/>
        </w:rPr>
        <w:t xml:space="preserve"> kategori</w:t>
      </w:r>
      <w:r>
        <w:rPr>
          <w:rFonts w:ascii="Georgia" w:hAnsi="Georgia" w:cs="Arial"/>
          <w:shd w:val="clear" w:color="auto" w:fill="FFFFFF"/>
        </w:rPr>
        <w:t>i</w:t>
      </w:r>
      <w:r w:rsidRPr="00CB079B">
        <w:rPr>
          <w:rFonts w:ascii="Georgia" w:hAnsi="Georgia" w:cs="Arial"/>
          <w:shd w:val="clear" w:color="auto" w:fill="FFFFFF"/>
        </w:rPr>
        <w:t xml:space="preserve"> družstev. </w:t>
      </w:r>
      <w:r>
        <w:rPr>
          <w:rFonts w:ascii="Georgia" w:hAnsi="Georgia" w:cs="Arial"/>
          <w:shd w:val="clear" w:color="auto" w:fill="FFFFFF"/>
        </w:rPr>
        <w:t>Dopoledne proběhla</w:t>
      </w:r>
      <w:r w:rsidRPr="00CB079B">
        <w:rPr>
          <w:rFonts w:ascii="Georgia" w:hAnsi="Georgia" w:cs="Arial"/>
          <w:shd w:val="clear" w:color="auto" w:fill="FFFFFF"/>
        </w:rPr>
        <w:t xml:space="preserve"> kvalifikační část, </w:t>
      </w:r>
      <w:r>
        <w:rPr>
          <w:rFonts w:ascii="Georgia" w:hAnsi="Georgia" w:cs="Arial"/>
          <w:shd w:val="clear" w:color="auto" w:fill="FFFFFF"/>
        </w:rPr>
        <w:t>odpoledne</w:t>
      </w:r>
      <w:r w:rsidRPr="00CB079B">
        <w:rPr>
          <w:rFonts w:ascii="Georgia" w:hAnsi="Georgia" w:cs="Arial"/>
          <w:shd w:val="clear" w:color="auto" w:fill="FFFFFF"/>
        </w:rPr>
        <w:t xml:space="preserve"> pak eliminac</w:t>
      </w:r>
      <w:r>
        <w:rPr>
          <w:rFonts w:ascii="Georgia" w:hAnsi="Georgia" w:cs="Arial"/>
          <w:shd w:val="clear" w:color="auto" w:fill="FFFFFF"/>
        </w:rPr>
        <w:t>e</w:t>
      </w:r>
      <w:r w:rsidRPr="00CB079B">
        <w:rPr>
          <w:rFonts w:ascii="Georgia" w:hAnsi="Georgia" w:cs="Arial"/>
          <w:shd w:val="clear" w:color="auto" w:fill="FFFFFF"/>
        </w:rPr>
        <w:t xml:space="preserve"> jednotlivců a družstev, kde jsou udělovány medaile a </w:t>
      </w:r>
      <w:r>
        <w:rPr>
          <w:rFonts w:ascii="Georgia" w:hAnsi="Georgia" w:cs="Arial"/>
          <w:shd w:val="clear" w:color="auto" w:fill="FFFFFF"/>
        </w:rPr>
        <w:t xml:space="preserve">akademické </w:t>
      </w:r>
      <w:r w:rsidRPr="00CB079B">
        <w:rPr>
          <w:rFonts w:ascii="Georgia" w:hAnsi="Georgia" w:cs="Arial"/>
          <w:shd w:val="clear" w:color="auto" w:fill="FFFFFF"/>
        </w:rPr>
        <w:t>tituly mistrů ČR.</w:t>
      </w:r>
    </w:p>
    <w:p w:rsidR="00B306CD" w:rsidRPr="00CB079B" w:rsidRDefault="00B306CD" w:rsidP="00B306CD">
      <w:pPr>
        <w:spacing w:line="360" w:lineRule="auto"/>
        <w:ind w:firstLine="709"/>
        <w:jc w:val="both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shd w:val="clear" w:color="auto" w:fill="FFFFFF"/>
        </w:rPr>
        <w:t>ZČU získalo 4 medaile a stala se druhou nejúspěšnější univerzitou po domácí UPOL.</w:t>
      </w:r>
    </w:p>
    <w:p w:rsidR="00B306CD" w:rsidRDefault="00B306CD" w:rsidP="00B306CD">
      <w:pPr>
        <w:spacing w:line="360" w:lineRule="auto"/>
        <w:jc w:val="both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shd w:val="clear" w:color="auto" w:fill="FFFFFF"/>
        </w:rPr>
        <w:tab/>
        <w:t xml:space="preserve">Mezi muži obsadil v kvalifikaci Jaroslav Slovák 3. příčku za 558 bodů. V eliminacích zvítězil v prvním kole hladce 6:0. V semifinále proti Josefu </w:t>
      </w:r>
      <w:proofErr w:type="spellStart"/>
      <w:proofErr w:type="gramStart"/>
      <w:r>
        <w:rPr>
          <w:rFonts w:ascii="Georgia" w:hAnsi="Georgia" w:cs="Arial"/>
          <w:shd w:val="clear" w:color="auto" w:fill="FFFFFF"/>
        </w:rPr>
        <w:t>Křesalovi</w:t>
      </w:r>
      <w:proofErr w:type="spellEnd"/>
      <w:r>
        <w:rPr>
          <w:rFonts w:ascii="Georgia" w:hAnsi="Georgia" w:cs="Arial"/>
          <w:shd w:val="clear" w:color="auto" w:fill="FFFFFF"/>
        </w:rPr>
        <w:t xml:space="preserve">  po</w:t>
      </w:r>
      <w:proofErr w:type="gramEnd"/>
      <w:r>
        <w:rPr>
          <w:rFonts w:ascii="Georgia" w:hAnsi="Georgia" w:cs="Arial"/>
          <w:shd w:val="clear" w:color="auto" w:fill="FFFFFF"/>
        </w:rPr>
        <w:t xml:space="preserve"> vyrovnaném souboji podlehl 3:7. V bronzovém finále střelil Jarda tři sady po 29 bodech a jednoznačně poměrem 6:0 vybojoval pro ZČU první bronz.</w:t>
      </w:r>
    </w:p>
    <w:p w:rsidR="00B306CD" w:rsidRDefault="00B306CD" w:rsidP="00B306CD">
      <w:pPr>
        <w:spacing w:line="360" w:lineRule="auto"/>
        <w:ind w:firstLine="708"/>
        <w:jc w:val="both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shd w:val="clear" w:color="auto" w:fill="FFFFFF"/>
        </w:rPr>
        <w:t xml:space="preserve">Ženy tradičně opanovala mistryně světa Marie Horáčková, která nástřelem 585 bodů suverénně vyhrála kvalifikaci. V deseti sadách eliminací střílela pouze 29 nebo 30 bodů a poměry 7:1, 6:0 a 6:0 si čistě došla pro obhajobu individuálního titulu. V kvalifikaci se na čtvrté pozici umístila její sestra Johana Horáčková s 514 body. První eliminace proti Anetě </w:t>
      </w:r>
      <w:proofErr w:type="spellStart"/>
      <w:r>
        <w:rPr>
          <w:rFonts w:ascii="Georgia" w:hAnsi="Georgia" w:cs="Arial"/>
          <w:shd w:val="clear" w:color="auto" w:fill="FFFFFF"/>
        </w:rPr>
        <w:t>Venhudové</w:t>
      </w:r>
      <w:proofErr w:type="spellEnd"/>
      <w:r>
        <w:rPr>
          <w:rFonts w:ascii="Georgia" w:hAnsi="Georgia" w:cs="Arial"/>
          <w:shd w:val="clear" w:color="auto" w:fill="FFFFFF"/>
        </w:rPr>
        <w:t xml:space="preserve"> byla velmi vyrovnaná, ale poměrem 6:4 šťastnější pro Johanku. Druhý souboj proti Marušce proběhl již zmíněným poměrem 0:6. Bronzové finále proti Marii </w:t>
      </w:r>
      <w:proofErr w:type="spellStart"/>
      <w:r>
        <w:rPr>
          <w:rFonts w:ascii="Georgia" w:hAnsi="Georgia" w:cs="Arial"/>
          <w:shd w:val="clear" w:color="auto" w:fill="FFFFFF"/>
        </w:rPr>
        <w:t>Kovalenko</w:t>
      </w:r>
      <w:proofErr w:type="spellEnd"/>
      <w:r>
        <w:rPr>
          <w:rFonts w:ascii="Georgia" w:hAnsi="Georgia" w:cs="Arial"/>
          <w:shd w:val="clear" w:color="auto" w:fill="FFFFFF"/>
        </w:rPr>
        <w:t xml:space="preserve"> z UP střílela Johanka vynikající sady a poměrem 6:2 zajistila třetí medaili pro ZČU.</w:t>
      </w:r>
    </w:p>
    <w:p w:rsidR="00B306CD" w:rsidRDefault="00B306CD" w:rsidP="00B306CD">
      <w:pPr>
        <w:spacing w:line="360" w:lineRule="auto"/>
        <w:jc w:val="both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shd w:val="clear" w:color="auto" w:fill="FFFFFF"/>
        </w:rPr>
        <w:tab/>
        <w:t>Soutěž družstev byla v letošním roce poznamenána malou účastí, ZČU mělo pouze jedno družstvo, sestry Horáčkovi, které v kvalifikaci obsadilo slibnou druhou příčku. Čtvrtfinále proti UPOL „D“ skončilo jasným vítězstvím 6:0. Semifinále proti UPOL „B“ bylo vyrovnanější a po 4 sadách došel souboj do rozstřelu. Zde bylo lepší domácí družstvo poměrem 18:17 a tak se ZČU musela poprat o další bronzovou medaili. V souboji proti UPOL „C“ se nenechalo nic náhodě a poměr 6:0 znamenal jasné vítězství ZČU.</w:t>
      </w:r>
    </w:p>
    <w:p w:rsidR="00B306CD" w:rsidRDefault="00B306CD" w:rsidP="00B306CD">
      <w:pPr>
        <w:spacing w:line="360" w:lineRule="auto"/>
        <w:jc w:val="both"/>
        <w:rPr>
          <w:rFonts w:ascii="Georgia" w:hAnsi="Georgia" w:cs="Arial"/>
          <w:shd w:val="clear" w:color="auto" w:fill="FFFFFF"/>
        </w:rPr>
      </w:pPr>
      <w:r w:rsidRPr="00B306CD">
        <w:rPr>
          <w:rFonts w:ascii="Georgia" w:hAnsi="Georgia" w:cs="Arial"/>
          <w:shd w:val="clear" w:color="auto" w:fill="FFFFFF"/>
        </w:rPr>
        <w:lastRenderedPageBreak/>
        <w:drawing>
          <wp:inline distT="0" distB="0" distL="0" distR="0" wp14:anchorId="25E82686" wp14:editId="0E3E7DB7">
            <wp:extent cx="2190919" cy="2638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8836" cy="264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6CD">
        <w:rPr>
          <w:noProof/>
        </w:rPr>
        <w:t xml:space="preserve"> </w:t>
      </w:r>
      <w:r>
        <w:rPr>
          <w:rFonts w:ascii="Georgia" w:hAnsi="Georgia" w:cs="Arial"/>
          <w:shd w:val="clear" w:color="auto" w:fill="FFFFFF"/>
        </w:rPr>
        <w:t xml:space="preserve">                        </w:t>
      </w:r>
      <w:r w:rsidRPr="00B306CD">
        <w:rPr>
          <w:rFonts w:ascii="Georgia" w:hAnsi="Georgia" w:cs="Arial"/>
          <w:shd w:val="clear" w:color="auto" w:fill="FFFFFF"/>
        </w:rPr>
        <w:drawing>
          <wp:inline distT="0" distB="0" distL="0" distR="0" wp14:anchorId="65E697AF" wp14:editId="5A509240">
            <wp:extent cx="2209800" cy="2607087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1413" cy="262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CD" w:rsidRDefault="00B306CD" w:rsidP="00B306CD">
      <w:pPr>
        <w:spacing w:line="360" w:lineRule="auto"/>
        <w:jc w:val="both"/>
        <w:rPr>
          <w:rFonts w:ascii="Georgia" w:hAnsi="Georgia" w:cs="Arial"/>
          <w:shd w:val="clear" w:color="auto" w:fill="FFFFFF"/>
        </w:rPr>
      </w:pPr>
    </w:p>
    <w:p w:rsidR="00B306CD" w:rsidRPr="00CB079B" w:rsidRDefault="00B306CD" w:rsidP="00B306CD">
      <w:pPr>
        <w:spacing w:line="360" w:lineRule="auto"/>
        <w:jc w:val="both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shd w:val="clear" w:color="auto" w:fill="FFFFFF"/>
        </w:rPr>
        <w:t xml:space="preserve">                                         </w:t>
      </w:r>
      <w:bookmarkStart w:id="0" w:name="_GoBack"/>
      <w:bookmarkEnd w:id="0"/>
      <w:r w:rsidRPr="00B306CD">
        <w:rPr>
          <w:rFonts w:ascii="Georgia" w:hAnsi="Georgia" w:cs="Arial"/>
          <w:shd w:val="clear" w:color="auto" w:fill="FFFFFF"/>
        </w:rPr>
        <w:drawing>
          <wp:inline distT="0" distB="0" distL="0" distR="0" wp14:anchorId="551B8EE7" wp14:editId="0A0E006E">
            <wp:extent cx="2188802" cy="244792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2412" cy="24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6CD" w:rsidRPr="00CB0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6CD"/>
    <w:rsid w:val="0032057E"/>
    <w:rsid w:val="00927753"/>
    <w:rsid w:val="00B3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8454D"/>
  <w15:chartTrackingRefBased/>
  <w15:docId w15:val="{64779AC7-4CD8-4D57-8273-CD81E301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06CD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adpis2">
    <w:name w:val="heading 2"/>
    <w:basedOn w:val="Normln"/>
    <w:next w:val="Normln"/>
    <w:link w:val="Nadpis2Char"/>
    <w:qFormat/>
    <w:rsid w:val="00B306CD"/>
    <w:pPr>
      <w:keepNext/>
      <w:numPr>
        <w:ilvl w:val="1"/>
        <w:numId w:val="1"/>
      </w:numPr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B306CD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paragraph" w:customStyle="1" w:styleId="Nadpis">
    <w:name w:val="Nadpis"/>
    <w:basedOn w:val="Normln"/>
    <w:next w:val="Zkladntext"/>
    <w:rsid w:val="00B306CD"/>
    <w:pPr>
      <w:jc w:val="center"/>
    </w:pPr>
    <w:rPr>
      <w:rFonts w:eastAsia="Times New Roman"/>
      <w:b/>
      <w:bCs/>
      <w:sz w:val="4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306C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306CD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ZČU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Valach</dc:creator>
  <cp:keywords/>
  <dc:description/>
  <cp:lastModifiedBy>Valach</cp:lastModifiedBy>
  <cp:revision>1</cp:revision>
  <dcterms:created xsi:type="dcterms:W3CDTF">2024-02-14T09:43:00Z</dcterms:created>
  <dcterms:modified xsi:type="dcterms:W3CDTF">2024-02-14T09:56:00Z</dcterms:modified>
</cp:coreProperties>
</file>